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13" w:rsidRDefault="00246113"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Памятка родителям по противодействию экстремизму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Основные признаки того, что молодой человек, девушка начинают подпадать под влияние экстремистской идеологии, можно свести к следующим: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    его (ее) манера поведения становится значительно более резкой и грубой, прогрессирует ненормативная либо жаргонная лексика;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    резко изменяется стиль одежды и внешнего вида, соответствуя правилам определенной субкультуры;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3.   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>
        <w:rPr>
          <w:rFonts w:ascii="Montserrat" w:hAnsi="Montserrat"/>
          <w:color w:val="000000"/>
        </w:rPr>
        <w:t>экстремистко</w:t>
      </w:r>
      <w:proofErr w:type="spellEnd"/>
      <w:r>
        <w:rPr>
          <w:rFonts w:ascii="Montserrat" w:hAnsi="Montserrat"/>
          <w:color w:val="000000"/>
        </w:rPr>
        <w:t>-политического</w:t>
      </w:r>
      <w:proofErr w:type="gramEnd"/>
      <w:r>
        <w:rPr>
          <w:rFonts w:ascii="Montserrat" w:hAnsi="Montserrat"/>
          <w:color w:val="000000"/>
        </w:rPr>
        <w:t xml:space="preserve"> или социально-экстремального содержания;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    он(она)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    повышенное увлечение вредными привычками;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   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    псевдонимы в Интернете, пароли и т.п. носят экстремально-политический характер.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</w:t>
      </w:r>
      <w:r>
        <w:rPr>
          <w:rFonts w:ascii="Montserrat" w:hAnsi="Montserrat"/>
          <w:color w:val="000000"/>
        </w:rPr>
        <w:lastRenderedPageBreak/>
        <w:t>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246113" w:rsidRDefault="00246113" w:rsidP="002461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1046ED" w:rsidRPr="00246113" w:rsidRDefault="001046ED" w:rsidP="00246113">
      <w:bookmarkStart w:id="0" w:name="_GoBack"/>
      <w:bookmarkEnd w:id="0"/>
    </w:p>
    <w:sectPr w:rsidR="001046ED" w:rsidRPr="0024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13"/>
    <w:rsid w:val="001046ED"/>
    <w:rsid w:val="002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01DB-688C-4347-8B2C-380A1EEE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</cp:revision>
  <dcterms:created xsi:type="dcterms:W3CDTF">2025-03-27T04:23:00Z</dcterms:created>
  <dcterms:modified xsi:type="dcterms:W3CDTF">2025-03-27T04:23:00Z</dcterms:modified>
</cp:coreProperties>
</file>